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C69AA8" w14:textId="38E9F2D8" w:rsidR="00D61B03" w:rsidRPr="00D61B03" w:rsidRDefault="009E6D85" w:rsidP="009E6D85">
      <w:pPr>
        <w:jc w:val="center"/>
      </w:pPr>
      <w:r>
        <w:rPr>
          <w:noProof/>
        </w:rPr>
        <w:drawing>
          <wp:inline distT="0" distB="0" distL="0" distR="0" wp14:anchorId="0216138D" wp14:editId="23F8BBDA">
            <wp:extent cx="3916680" cy="870615"/>
            <wp:effectExtent l="0" t="0" r="7620" b="5715"/>
            <wp:docPr id="1945113123" name="Picture 1" descr="A picture containing text, font, graphics,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113123" name="Picture 1" descr="A picture containing text, font, graphics, logo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55695" cy="87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7FECB" w14:textId="77777777" w:rsidR="00683258" w:rsidRDefault="00683258"/>
    <w:p w14:paraId="47666A77" w14:textId="77777777" w:rsidR="00683258" w:rsidRPr="0046362C" w:rsidRDefault="00683258" w:rsidP="00683258">
      <w:pPr>
        <w:jc w:val="center"/>
      </w:pPr>
    </w:p>
    <w:p w14:paraId="75390CF8" w14:textId="77777777" w:rsidR="00094975" w:rsidRDefault="00094975" w:rsidP="00094975">
      <w:pPr>
        <w:spacing w:line="360" w:lineRule="auto"/>
        <w:rPr>
          <w:rFonts w:ascii="Arial" w:hAnsi="Arial" w:cs="Arial"/>
          <w:sz w:val="22"/>
          <w:szCs w:val="22"/>
        </w:rPr>
      </w:pPr>
    </w:p>
    <w:p w14:paraId="523051BF" w14:textId="20D895BD" w:rsidR="00194A37" w:rsidRDefault="00A853DA" w:rsidP="00194A3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Double Action Doors</w:t>
      </w:r>
    </w:p>
    <w:p w14:paraId="2E593A1C" w14:textId="537E9159" w:rsidR="00194A37" w:rsidRDefault="00194A37" w:rsidP="00194A3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General</w:t>
      </w:r>
    </w:p>
    <w:p w14:paraId="04D33648" w14:textId="61385AE6" w:rsidR="00194A37" w:rsidRDefault="00194A37" w:rsidP="00194A3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July 2023</w:t>
      </w:r>
    </w:p>
    <w:p w14:paraId="18535C3C" w14:textId="21E86E5E" w:rsidR="00194A37" w:rsidRPr="0089180D" w:rsidRDefault="009F4F90" w:rsidP="00194A3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Final</w:t>
      </w:r>
    </w:p>
    <w:p w14:paraId="2A177648" w14:textId="77777777" w:rsidR="00194A37" w:rsidRDefault="00194A37" w:rsidP="00194A37">
      <w:pPr>
        <w:rPr>
          <w:lang w:val="en-US"/>
        </w:rPr>
      </w:pPr>
    </w:p>
    <w:p w14:paraId="7A4F0D2C" w14:textId="77777777" w:rsidR="00A853DA" w:rsidRDefault="00A853DA" w:rsidP="00A853DA">
      <w:pPr>
        <w:rPr>
          <w:lang w:val="en-US"/>
        </w:rPr>
      </w:pPr>
    </w:p>
    <w:p w14:paraId="43691EC8" w14:textId="77777777" w:rsidR="00A853DA" w:rsidRPr="00A853DA" w:rsidRDefault="00A853DA" w:rsidP="00A853DA">
      <w:pPr>
        <w:spacing w:line="360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A853DA">
        <w:rPr>
          <w:rFonts w:ascii="Arial" w:hAnsi="Arial" w:cs="Arial"/>
          <w:b/>
          <w:bCs/>
          <w:color w:val="000000" w:themeColor="text1"/>
          <w:sz w:val="22"/>
          <w:szCs w:val="22"/>
        </w:rPr>
        <w:t>New from Hörmann – Durable and hygienic double action doors</w:t>
      </w:r>
    </w:p>
    <w:p w14:paraId="0E2E420C" w14:textId="77777777" w:rsid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32CEB281" w14:textId="14BF6668" w:rsidR="00A853DA" w:rsidRP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Hörmann UK have launched a  range of double action doors particularly suited to the food </w:t>
      </w:r>
      <w:r>
        <w:rPr>
          <w:rFonts w:ascii="Arial" w:hAnsi="Arial" w:cs="Arial"/>
          <w:color w:val="000000" w:themeColor="text1"/>
          <w:sz w:val="22"/>
          <w:szCs w:val="22"/>
        </w:rPr>
        <w:t>production and distribution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markets</w:t>
      </w:r>
      <w:r w:rsidR="002563E8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Manufacture</w:t>
      </w:r>
      <w:r w:rsidR="00CB44B3" w:rsidRPr="00A853DA">
        <w:rPr>
          <w:rFonts w:ascii="Arial" w:hAnsi="Arial" w:cs="Arial"/>
          <w:color w:val="000000" w:themeColor="text1"/>
          <w:sz w:val="22"/>
          <w:szCs w:val="22"/>
        </w:rPr>
        <w:t>d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from polyethylene (PE500) or stainless steel, the doors are ideal for use in busy, high impact environments whilst meeting stringent hygiene standards. Both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doors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are available either as single or double leaf versions in a variety of colours and finishes.</w:t>
      </w:r>
    </w:p>
    <w:p w14:paraId="1E6ACC00" w14:textId="77777777" w:rsid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3EA2BC28" w14:textId="70132514" w:rsidR="00A853DA" w:rsidRP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Resistant to moisture, acids, and alkalis, Hörmann double action doors are suitable for use in a range of climatic conditions within a temperature range of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between 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>-30°C to +60°C. The doors are fitted with shock-proof and maintenance free stainless-steel hinges ensuring a long service life, with the option of 180</w:t>
      </w:r>
      <w:r w:rsidRPr="00A853DA">
        <w:rPr>
          <w:rFonts w:ascii="Arial" w:hAnsi="Arial" w:cs="Arial"/>
          <w:color w:val="000000" w:themeColor="text1"/>
          <w:sz w:val="22"/>
          <w:szCs w:val="22"/>
          <w:vertAlign w:val="superscript"/>
        </w:rPr>
        <w:t xml:space="preserve">o 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>or 360</w:t>
      </w:r>
      <w:r w:rsidRPr="00A853DA">
        <w:rPr>
          <w:rFonts w:ascii="Arial" w:hAnsi="Arial" w:cs="Arial"/>
          <w:color w:val="000000" w:themeColor="text1"/>
          <w:sz w:val="22"/>
          <w:szCs w:val="22"/>
          <w:vertAlign w:val="superscript"/>
        </w:rPr>
        <w:t>o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hinges allowing for maximum flexibility and clear access routes. </w:t>
      </w:r>
    </w:p>
    <w:p w14:paraId="43A6E03F" w14:textId="77777777" w:rsid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04191457" w14:textId="19D84CFA" w:rsidR="00A853DA" w:rsidRP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 w:rsidRPr="00A853DA">
        <w:rPr>
          <w:rFonts w:ascii="Arial" w:hAnsi="Arial" w:cs="Arial"/>
          <w:color w:val="000000" w:themeColor="text1"/>
          <w:sz w:val="22"/>
          <w:szCs w:val="22"/>
        </w:rPr>
        <w:t>The PE version of the door is manufactured from 15mm moulded polyethylene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.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It is e</w:t>
      </w:r>
      <w:r>
        <w:rPr>
          <w:rFonts w:ascii="Arial" w:hAnsi="Arial" w:cs="Arial"/>
          <w:color w:val="000000" w:themeColor="text1"/>
          <w:sz w:val="22"/>
          <w:szCs w:val="22"/>
        </w:rPr>
        <w:t>xtremely robust having high impact resistance making it particularly suitable for areas of high movement and forklift traffic</w:t>
      </w:r>
      <w:r w:rsidR="002563E8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It is offered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in ten standard colour options,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 xml:space="preserve"> with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three special colours including Traffic Red and RAL colours of choic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e</w:t>
      </w:r>
      <w:r w:rsidR="002563E8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A r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ange of glazing options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and o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>ptional extras such as impact absorber profiles and finger guards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7B7EEE">
        <w:rPr>
          <w:rFonts w:ascii="Arial" w:hAnsi="Arial" w:cs="Arial"/>
          <w:color w:val="000000" w:themeColor="text1"/>
          <w:sz w:val="22"/>
          <w:szCs w:val="22"/>
        </w:rPr>
        <w:t>are al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>so available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</w:p>
    <w:p w14:paraId="319B1625" w14:textId="77777777" w:rsid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512DFDDC" w14:textId="6E894FFC" w:rsidR="00A853DA" w:rsidRP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For more sophisticated architectural requirements such as high-end catering establishments the stainless-steel door offers an elegant finish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 xml:space="preserve">with a 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>high-quality composite core for a long-lasting, aesthetically pleasing design. The door consists of a 0.8mm thick stainless-steel sheet with a 40mm CFC-free PU hard foam core and it is available in two different contemporary finishes - striped or circular.</w:t>
      </w:r>
    </w:p>
    <w:p w14:paraId="6C70B9DC" w14:textId="667CD5CD" w:rsidR="00A853DA" w:rsidRP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 w:rsidRPr="00A853DA">
        <w:rPr>
          <w:rFonts w:ascii="Arial" w:hAnsi="Arial" w:cs="Arial"/>
          <w:color w:val="000000" w:themeColor="text1"/>
          <w:sz w:val="22"/>
          <w:szCs w:val="22"/>
        </w:rPr>
        <w:lastRenderedPageBreak/>
        <w:t>Fitting of the doors is quick and easy as they are supplied pre-assembled with frames, door leaf and hinges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 xml:space="preserve"> to help save on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fitting costs. An innovative frame system also guarantees a stable wall connection for long-lasting and problem free door operation. In addition, as the door</w:t>
      </w:r>
      <w:r>
        <w:rPr>
          <w:rFonts w:ascii="Arial" w:hAnsi="Arial" w:cs="Arial"/>
          <w:color w:val="000000" w:themeColor="text1"/>
          <w:sz w:val="22"/>
          <w:szCs w:val="22"/>
        </w:rPr>
        <w:t>s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 xml:space="preserve"> are operated without power they are </w:t>
      </w:r>
      <w:r w:rsidR="00CB44B3">
        <w:rPr>
          <w:rFonts w:ascii="Arial" w:hAnsi="Arial" w:cs="Arial"/>
          <w:color w:val="000000" w:themeColor="text1"/>
          <w:sz w:val="22"/>
          <w:szCs w:val="22"/>
        </w:rPr>
        <w:t xml:space="preserve">virtually </w:t>
      </w:r>
      <w:r w:rsidRPr="00A853DA">
        <w:rPr>
          <w:rFonts w:ascii="Arial" w:hAnsi="Arial" w:cs="Arial"/>
          <w:color w:val="000000" w:themeColor="text1"/>
          <w:sz w:val="22"/>
          <w:szCs w:val="22"/>
        </w:rPr>
        <w:t>maintenance free resulting in no on-going costs.</w:t>
      </w:r>
    </w:p>
    <w:p w14:paraId="05AFEAE3" w14:textId="77777777" w:rsidR="00A853DA" w:rsidRDefault="00A853DA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3B971E10" w14:textId="325B0F47" w:rsidR="00A853DA" w:rsidRPr="00A853DA" w:rsidRDefault="00CB44B3" w:rsidP="00A853DA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Hörmann d</w:t>
      </w:r>
      <w:r w:rsidR="00A853DA" w:rsidRPr="00A853DA">
        <w:rPr>
          <w:rFonts w:ascii="Arial" w:hAnsi="Arial" w:cs="Arial"/>
          <w:color w:val="000000" w:themeColor="text1"/>
          <w:sz w:val="22"/>
          <w:szCs w:val="22"/>
        </w:rPr>
        <w:t>ouble action doors are suitable for a wide variety of installations including catering outlets, supermarkets, food production facilities, cold storage, and warehousing. They can also be combined perfectly with fire sliding doors and insulating sliding doors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A853DA" w:rsidRPr="00A853DA">
        <w:rPr>
          <w:rFonts w:ascii="Arial" w:hAnsi="Arial" w:cs="Arial"/>
          <w:color w:val="000000" w:themeColor="text1"/>
          <w:sz w:val="22"/>
          <w:szCs w:val="22"/>
        </w:rPr>
        <w:t xml:space="preserve">for example, in deep-freeze areas to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help </w:t>
      </w:r>
      <w:r w:rsidR="00A853DA" w:rsidRPr="00A853DA">
        <w:rPr>
          <w:rFonts w:ascii="Arial" w:hAnsi="Arial" w:cs="Arial"/>
          <w:color w:val="000000" w:themeColor="text1"/>
          <w:sz w:val="22"/>
          <w:szCs w:val="22"/>
        </w:rPr>
        <w:t>reduce cold losses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and maintain ambient temperatures</w:t>
      </w:r>
      <w:r w:rsidR="00A853DA" w:rsidRPr="00A853DA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611329CC" w14:textId="77777777" w:rsidR="00A853DA" w:rsidRDefault="00A853DA" w:rsidP="007B6B3F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61629DDA" w14:textId="77777777" w:rsidR="00A853DA" w:rsidRDefault="00A853DA" w:rsidP="007B6B3F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0A04543A" w14:textId="28AB8263" w:rsidR="007B6B3F" w:rsidRPr="007B6B3F" w:rsidRDefault="007B6B3F" w:rsidP="007B6B3F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To find out more about Hörmann sectional doors visit </w:t>
      </w:r>
      <w:hyperlink r:id="rId8" w:history="1">
        <w:r w:rsidR="00A853DA">
          <w:rPr>
            <w:rStyle w:val="Hyperlink"/>
          </w:rPr>
          <w:t>Double-action doors made of polyethylene and stainless steel | Hörmann | Hörmann (hoermann.de)</w:t>
        </w:r>
      </w:hyperlink>
      <w:r>
        <w:t xml:space="preserve">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or </w:t>
      </w:r>
      <w:r w:rsidRPr="002923D8">
        <w:rPr>
          <w:rFonts w:ascii="Arial" w:hAnsi="Arial" w:cs="Arial"/>
          <w:color w:val="000000" w:themeColor="text1"/>
          <w:sz w:val="22"/>
          <w:szCs w:val="22"/>
        </w:rPr>
        <w:t xml:space="preserve">call </w:t>
      </w:r>
      <w:r w:rsidRPr="002923D8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01530 516868.</w:t>
      </w:r>
    </w:p>
    <w:p w14:paraId="3703BF9A" w14:textId="77777777" w:rsidR="007B6B3F" w:rsidRPr="00194A37" w:rsidRDefault="007B6B3F" w:rsidP="00194A37">
      <w:pPr>
        <w:spacing w:line="360" w:lineRule="auto"/>
        <w:rPr>
          <w:rFonts w:ascii="Arial" w:hAnsi="Arial" w:cs="Arial"/>
          <w:sz w:val="22"/>
          <w:szCs w:val="22"/>
        </w:rPr>
      </w:pPr>
    </w:p>
    <w:p w14:paraId="7FF94FBD" w14:textId="77777777" w:rsidR="00194A37" w:rsidRDefault="00194A37" w:rsidP="006A738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  <w:sz w:val="22"/>
          <w:szCs w:val="22"/>
        </w:rPr>
      </w:pPr>
    </w:p>
    <w:p w14:paraId="159CEA8D" w14:textId="77777777" w:rsidR="00194A37" w:rsidRDefault="00194A37" w:rsidP="006A738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  <w:sz w:val="22"/>
          <w:szCs w:val="22"/>
        </w:rPr>
      </w:pPr>
    </w:p>
    <w:p w14:paraId="249071F5" w14:textId="1A750065" w:rsidR="00D527A4" w:rsidRPr="00B77C92" w:rsidRDefault="00DF1572" w:rsidP="006A738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Cs/>
          <w:sz w:val="22"/>
          <w:szCs w:val="22"/>
        </w:rPr>
      </w:pPr>
      <w:r w:rsidRPr="00B77C92">
        <w:rPr>
          <w:rFonts w:ascii="Arial" w:hAnsi="Arial" w:cs="Arial"/>
          <w:color w:val="000000"/>
          <w:sz w:val="22"/>
          <w:szCs w:val="22"/>
        </w:rPr>
        <w:t>-ENDS-</w:t>
      </w:r>
    </w:p>
    <w:p w14:paraId="7E0B48A8" w14:textId="180769E0" w:rsidR="00755142" w:rsidRDefault="00AC0C50" w:rsidP="00991037">
      <w:pPr>
        <w:pStyle w:val="NormalWeb"/>
        <w:shd w:val="clear" w:color="auto" w:fill="FFFFFF"/>
        <w:spacing w:before="180" w:beforeAutospacing="0" w:after="180" w:afterAutospacing="0" w:line="375" w:lineRule="atLeast"/>
        <w:rPr>
          <w:rFonts w:ascii="Arial" w:hAnsi="Arial" w:cs="Arial"/>
          <w:color w:val="000000"/>
          <w:sz w:val="22"/>
          <w:szCs w:val="22"/>
        </w:rPr>
      </w:pPr>
      <w:r w:rsidRPr="002923D8">
        <w:rPr>
          <w:rFonts w:ascii="Arial" w:hAnsi="Arial" w:cs="Arial"/>
          <w:color w:val="000000"/>
          <w:sz w:val="22"/>
          <w:szCs w:val="22"/>
        </w:rPr>
        <w:t xml:space="preserve">Issued by </w:t>
      </w:r>
      <w:r w:rsidR="000276B9" w:rsidRPr="002923D8">
        <w:rPr>
          <w:rFonts w:ascii="Arial" w:hAnsi="Arial" w:cs="Arial"/>
          <w:color w:val="000000"/>
          <w:sz w:val="22"/>
          <w:szCs w:val="22"/>
        </w:rPr>
        <w:t>Parkgate Communicat</w:t>
      </w:r>
      <w:r w:rsidR="00BB44B8">
        <w:rPr>
          <w:rFonts w:ascii="Arial" w:hAnsi="Arial" w:cs="Arial"/>
          <w:color w:val="000000"/>
          <w:sz w:val="22"/>
          <w:szCs w:val="22"/>
        </w:rPr>
        <w:t>i</w:t>
      </w:r>
      <w:r w:rsidR="00E636C3">
        <w:rPr>
          <w:rFonts w:ascii="Arial" w:hAnsi="Arial" w:cs="Arial"/>
          <w:color w:val="000000"/>
          <w:sz w:val="22"/>
          <w:szCs w:val="22"/>
        </w:rPr>
        <w:t>ons</w:t>
      </w:r>
      <w:r w:rsidR="000276B9" w:rsidRPr="002923D8">
        <w:rPr>
          <w:rFonts w:ascii="Arial" w:hAnsi="Arial" w:cs="Arial"/>
          <w:color w:val="000000"/>
          <w:sz w:val="22"/>
          <w:szCs w:val="22"/>
        </w:rPr>
        <w:t xml:space="preserve"> on behalf of</w:t>
      </w:r>
      <w:r w:rsidR="00DF1572" w:rsidRPr="002923D8">
        <w:rPr>
          <w:rFonts w:ascii="Arial" w:hAnsi="Arial" w:cs="Arial"/>
          <w:color w:val="000000"/>
          <w:sz w:val="22"/>
          <w:szCs w:val="22"/>
        </w:rPr>
        <w:t xml:space="preserve"> </w:t>
      </w:r>
      <w:r w:rsidR="00D61B03" w:rsidRPr="002923D8">
        <w:rPr>
          <w:rFonts w:ascii="Arial" w:hAnsi="Arial" w:cs="Arial"/>
          <w:color w:val="000000"/>
          <w:sz w:val="22"/>
          <w:szCs w:val="22"/>
        </w:rPr>
        <w:t>Hörmann UK</w:t>
      </w:r>
      <w:r w:rsidRPr="002923D8">
        <w:rPr>
          <w:rFonts w:ascii="Arial" w:hAnsi="Arial" w:cs="Arial"/>
          <w:color w:val="000000"/>
          <w:sz w:val="22"/>
          <w:szCs w:val="22"/>
        </w:rPr>
        <w:t>.</w:t>
      </w:r>
      <w:r w:rsidR="00D61B03" w:rsidRPr="002923D8">
        <w:rPr>
          <w:rFonts w:ascii="Arial" w:hAnsi="Arial" w:cs="Arial"/>
          <w:color w:val="000000"/>
          <w:sz w:val="22"/>
          <w:szCs w:val="22"/>
        </w:rPr>
        <w:t xml:space="preserve"> </w:t>
      </w:r>
      <w:r w:rsidRPr="002923D8">
        <w:rPr>
          <w:rFonts w:ascii="Arial" w:hAnsi="Arial" w:cs="Arial"/>
          <w:color w:val="000000"/>
          <w:sz w:val="22"/>
          <w:szCs w:val="22"/>
        </w:rPr>
        <w:t>For further information contact</w:t>
      </w:r>
      <w:r w:rsidR="00DF1572" w:rsidRPr="002923D8">
        <w:rPr>
          <w:rFonts w:ascii="Arial" w:hAnsi="Arial" w:cs="Arial"/>
          <w:color w:val="000000"/>
          <w:sz w:val="22"/>
          <w:szCs w:val="22"/>
        </w:rPr>
        <w:t xml:space="preserve"> </w:t>
      </w:r>
      <w:r w:rsidR="000276B9" w:rsidRPr="002923D8">
        <w:rPr>
          <w:rFonts w:ascii="Arial" w:hAnsi="Arial" w:cs="Arial"/>
          <w:color w:val="000000"/>
          <w:sz w:val="22"/>
          <w:szCs w:val="22"/>
        </w:rPr>
        <w:t>Sheila Normington</w:t>
      </w:r>
      <w:r w:rsidR="00CA6B78" w:rsidRPr="002923D8">
        <w:rPr>
          <w:rFonts w:ascii="Arial" w:hAnsi="Arial" w:cs="Arial"/>
          <w:color w:val="000000"/>
          <w:sz w:val="22"/>
          <w:szCs w:val="22"/>
        </w:rPr>
        <w:t xml:space="preserve"> </w:t>
      </w:r>
      <w:r w:rsidR="00DF1572" w:rsidRPr="002923D8">
        <w:rPr>
          <w:rFonts w:ascii="Arial" w:hAnsi="Arial" w:cs="Arial"/>
          <w:color w:val="000000"/>
          <w:sz w:val="22"/>
          <w:szCs w:val="22"/>
        </w:rPr>
        <w:t xml:space="preserve">on </w:t>
      </w:r>
      <w:r w:rsidR="000276B9" w:rsidRPr="002923D8">
        <w:rPr>
          <w:rFonts w:ascii="Arial" w:hAnsi="Arial" w:cs="Arial"/>
          <w:color w:val="000000"/>
          <w:sz w:val="22"/>
          <w:szCs w:val="22"/>
        </w:rPr>
        <w:t>07990 636398</w:t>
      </w:r>
      <w:r w:rsidR="00DF1572" w:rsidRPr="002923D8">
        <w:rPr>
          <w:rFonts w:ascii="Arial" w:hAnsi="Arial" w:cs="Arial"/>
          <w:color w:val="000000"/>
          <w:sz w:val="22"/>
          <w:szCs w:val="22"/>
        </w:rPr>
        <w:t xml:space="preserve"> or email </w:t>
      </w:r>
      <w:hyperlink r:id="rId9" w:history="1">
        <w:r w:rsidR="000276B9" w:rsidRPr="002923D8">
          <w:rPr>
            <w:rStyle w:val="Hyperlink"/>
            <w:rFonts w:ascii="Arial" w:hAnsi="Arial" w:cs="Arial"/>
            <w:sz w:val="22"/>
            <w:szCs w:val="22"/>
          </w:rPr>
          <w:t>sjnormington@outlook.com</w:t>
        </w:r>
      </w:hyperlink>
      <w:r w:rsidR="000276B9" w:rsidRPr="002923D8">
        <w:rPr>
          <w:rFonts w:ascii="Arial" w:hAnsi="Arial" w:cs="Arial"/>
          <w:sz w:val="22"/>
          <w:szCs w:val="22"/>
        </w:rPr>
        <w:t>.</w:t>
      </w:r>
      <w:r w:rsidR="00425416" w:rsidRPr="002923D8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7242A3DF" w14:textId="1FB832DA" w:rsidR="001F4875" w:rsidRDefault="001F4875" w:rsidP="00991037">
      <w:pPr>
        <w:pStyle w:val="NormalWeb"/>
        <w:shd w:val="clear" w:color="auto" w:fill="FFFFFF"/>
        <w:spacing w:before="180" w:beforeAutospacing="0" w:after="180" w:afterAutospacing="0" w:line="375" w:lineRule="atLeast"/>
        <w:rPr>
          <w:rFonts w:ascii="Arial" w:hAnsi="Arial" w:cs="Arial"/>
          <w:color w:val="000000"/>
          <w:sz w:val="22"/>
          <w:szCs w:val="22"/>
        </w:rPr>
      </w:pPr>
    </w:p>
    <w:p w14:paraId="6203E2D3" w14:textId="39D73E60" w:rsidR="00AB6F90" w:rsidRDefault="009F4F90" w:rsidP="00991037">
      <w:pPr>
        <w:pStyle w:val="NormalWeb"/>
        <w:shd w:val="clear" w:color="auto" w:fill="FFFFFF"/>
        <w:spacing w:before="180" w:beforeAutospacing="0" w:after="180" w:afterAutospacing="0" w:line="375" w:lineRule="atLeast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1180A9B1" wp14:editId="131CA279">
            <wp:extent cx="2857500" cy="3171762"/>
            <wp:effectExtent l="0" t="0" r="0" b="0"/>
            <wp:docPr id="1577453060" name="Picture 1" descr="A person driving a machine in a ware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453060" name="Picture 1" descr="A person driving a machine in a warehous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3067" cy="318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7769D" w14:textId="3D9B1A3F" w:rsidR="005A59AB" w:rsidRDefault="009920E2" w:rsidP="00991037">
      <w:pPr>
        <w:pStyle w:val="NormalWeb"/>
        <w:shd w:val="clear" w:color="auto" w:fill="FFFFFF"/>
        <w:spacing w:before="180" w:beforeAutospacing="0" w:after="180" w:afterAutospacing="0" w:line="375" w:lineRule="atLeast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024AB29D" wp14:editId="69C96499">
            <wp:extent cx="4137660" cy="2694984"/>
            <wp:effectExtent l="0" t="0" r="0" b="0"/>
            <wp:docPr id="142917513" name="Picture 4" descr="A red door in a ware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17513" name="Picture 4" descr="A red door in a warehous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1208" cy="2703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1B0ED" w14:textId="63173FA0" w:rsidR="009920E2" w:rsidRDefault="009920E2" w:rsidP="00991037">
      <w:pPr>
        <w:pStyle w:val="NormalWeb"/>
        <w:shd w:val="clear" w:color="auto" w:fill="FFFFFF"/>
        <w:spacing w:before="180" w:beforeAutospacing="0" w:after="180" w:afterAutospacing="0" w:line="375" w:lineRule="atLeast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0DF0D863" wp14:editId="514EB1E7">
            <wp:extent cx="4082094" cy="2720340"/>
            <wp:effectExtent l="0" t="0" r="0" b="3810"/>
            <wp:docPr id="696433245" name="Picture 5" descr="A bar with stools and a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433245" name="Picture 5" descr="A bar with stools and a doo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4305" cy="2728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920E2" w:rsidSect="00F0442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55BA05" w14:textId="77777777" w:rsidR="00AD5572" w:rsidRDefault="00AD5572" w:rsidP="0014646A">
      <w:r>
        <w:separator/>
      </w:r>
    </w:p>
  </w:endnote>
  <w:endnote w:type="continuationSeparator" w:id="0">
    <w:p w14:paraId="3CD5190C" w14:textId="77777777" w:rsidR="00AD5572" w:rsidRDefault="00AD5572" w:rsidP="001464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206B3D" w14:textId="77777777" w:rsidR="00AD5572" w:rsidRDefault="00AD5572" w:rsidP="0014646A">
      <w:r>
        <w:separator/>
      </w:r>
    </w:p>
  </w:footnote>
  <w:footnote w:type="continuationSeparator" w:id="0">
    <w:p w14:paraId="1CB4FDB5" w14:textId="77777777" w:rsidR="00AD5572" w:rsidRDefault="00AD5572" w:rsidP="001464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3A4CE8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CBB068B"/>
    <w:multiLevelType w:val="hybridMultilevel"/>
    <w:tmpl w:val="D8FA9078"/>
    <w:lvl w:ilvl="0" w:tplc="74AC53F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2153B7"/>
    <w:multiLevelType w:val="hybridMultilevel"/>
    <w:tmpl w:val="13C26CF0"/>
    <w:lvl w:ilvl="0" w:tplc="2014F524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5E0554"/>
    <w:multiLevelType w:val="hybridMultilevel"/>
    <w:tmpl w:val="730641B8"/>
    <w:lvl w:ilvl="0" w:tplc="D45C7FEE">
      <w:start w:val="4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  <w:color w:val="666666"/>
        <w:sz w:val="3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9BD74D0"/>
    <w:multiLevelType w:val="hybridMultilevel"/>
    <w:tmpl w:val="7946D5A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9D1B08"/>
    <w:multiLevelType w:val="hybridMultilevel"/>
    <w:tmpl w:val="75141D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7D2FEC"/>
    <w:multiLevelType w:val="hybridMultilevel"/>
    <w:tmpl w:val="3960A5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505CE8"/>
    <w:multiLevelType w:val="hybridMultilevel"/>
    <w:tmpl w:val="7DA0F6DE"/>
    <w:lvl w:ilvl="0" w:tplc="2ED29C0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D77808"/>
    <w:multiLevelType w:val="multilevel"/>
    <w:tmpl w:val="436C0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F6A52F6"/>
    <w:multiLevelType w:val="hybridMultilevel"/>
    <w:tmpl w:val="7F2E7B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815378"/>
    <w:multiLevelType w:val="hybridMultilevel"/>
    <w:tmpl w:val="BC1616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1769933">
    <w:abstractNumId w:val="5"/>
  </w:num>
  <w:num w:numId="2" w16cid:durableId="382870775">
    <w:abstractNumId w:val="1"/>
  </w:num>
  <w:num w:numId="3" w16cid:durableId="164707415">
    <w:abstractNumId w:val="7"/>
  </w:num>
  <w:num w:numId="4" w16cid:durableId="1043990591">
    <w:abstractNumId w:val="2"/>
  </w:num>
  <w:num w:numId="5" w16cid:durableId="865098637">
    <w:abstractNumId w:val="3"/>
  </w:num>
  <w:num w:numId="6" w16cid:durableId="1782914460">
    <w:abstractNumId w:val="4"/>
  </w:num>
  <w:num w:numId="7" w16cid:durableId="1684432209">
    <w:abstractNumId w:val="9"/>
  </w:num>
  <w:num w:numId="8" w16cid:durableId="2076320219">
    <w:abstractNumId w:val="0"/>
  </w:num>
  <w:num w:numId="9" w16cid:durableId="598217176">
    <w:abstractNumId w:val="10"/>
  </w:num>
  <w:num w:numId="10" w16cid:durableId="280036225">
    <w:abstractNumId w:val="8"/>
  </w:num>
  <w:num w:numId="11" w16cid:durableId="82405519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M7E0MDYwMjcwMDM2MrJU0lEKTi0uzszPAykwrAUAy078QywAAAA="/>
  </w:docVars>
  <w:rsids>
    <w:rsidRoot w:val="00A26930"/>
    <w:rsid w:val="00001CB3"/>
    <w:rsid w:val="00016101"/>
    <w:rsid w:val="00021D93"/>
    <w:rsid w:val="000276B9"/>
    <w:rsid w:val="0003065F"/>
    <w:rsid w:val="000335EB"/>
    <w:rsid w:val="000368C7"/>
    <w:rsid w:val="0004297E"/>
    <w:rsid w:val="00047320"/>
    <w:rsid w:val="0005073D"/>
    <w:rsid w:val="00072C1A"/>
    <w:rsid w:val="00073A67"/>
    <w:rsid w:val="00074CC5"/>
    <w:rsid w:val="00082BCC"/>
    <w:rsid w:val="0008380E"/>
    <w:rsid w:val="00084239"/>
    <w:rsid w:val="00091969"/>
    <w:rsid w:val="00092C4C"/>
    <w:rsid w:val="00094975"/>
    <w:rsid w:val="00094CA7"/>
    <w:rsid w:val="00096B14"/>
    <w:rsid w:val="000976AA"/>
    <w:rsid w:val="000A15E6"/>
    <w:rsid w:val="000A35B8"/>
    <w:rsid w:val="000B5825"/>
    <w:rsid w:val="000B6E9D"/>
    <w:rsid w:val="000E06E2"/>
    <w:rsid w:val="000E2DB9"/>
    <w:rsid w:val="000E3E98"/>
    <w:rsid w:val="000E6936"/>
    <w:rsid w:val="000F5586"/>
    <w:rsid w:val="00103309"/>
    <w:rsid w:val="00114DDF"/>
    <w:rsid w:val="00117237"/>
    <w:rsid w:val="0012574C"/>
    <w:rsid w:val="00126466"/>
    <w:rsid w:val="00134A90"/>
    <w:rsid w:val="00137903"/>
    <w:rsid w:val="0014277F"/>
    <w:rsid w:val="0014299A"/>
    <w:rsid w:val="0014473A"/>
    <w:rsid w:val="00145DCE"/>
    <w:rsid w:val="0014646A"/>
    <w:rsid w:val="0016490D"/>
    <w:rsid w:val="0016494C"/>
    <w:rsid w:val="0016667F"/>
    <w:rsid w:val="00172811"/>
    <w:rsid w:val="00175D91"/>
    <w:rsid w:val="00175FB5"/>
    <w:rsid w:val="00185A89"/>
    <w:rsid w:val="00194A37"/>
    <w:rsid w:val="00196D82"/>
    <w:rsid w:val="001A0C6B"/>
    <w:rsid w:val="001A2AE1"/>
    <w:rsid w:val="001A6A98"/>
    <w:rsid w:val="001A6AE1"/>
    <w:rsid w:val="001B6236"/>
    <w:rsid w:val="001C6124"/>
    <w:rsid w:val="001D1062"/>
    <w:rsid w:val="001D2D69"/>
    <w:rsid w:val="001D523E"/>
    <w:rsid w:val="001D5CE8"/>
    <w:rsid w:val="001D5D0B"/>
    <w:rsid w:val="001D5D10"/>
    <w:rsid w:val="001D625C"/>
    <w:rsid w:val="001E35E4"/>
    <w:rsid w:val="001E4DF3"/>
    <w:rsid w:val="001E56D2"/>
    <w:rsid w:val="001F07CB"/>
    <w:rsid w:val="001F35E5"/>
    <w:rsid w:val="001F4875"/>
    <w:rsid w:val="001F5A69"/>
    <w:rsid w:val="00200D4A"/>
    <w:rsid w:val="00212962"/>
    <w:rsid w:val="0021706A"/>
    <w:rsid w:val="00222603"/>
    <w:rsid w:val="002232D3"/>
    <w:rsid w:val="00227FD3"/>
    <w:rsid w:val="0023548C"/>
    <w:rsid w:val="00252C10"/>
    <w:rsid w:val="002563E8"/>
    <w:rsid w:val="00264E63"/>
    <w:rsid w:val="0026556A"/>
    <w:rsid w:val="0026654D"/>
    <w:rsid w:val="00271B7C"/>
    <w:rsid w:val="002734AE"/>
    <w:rsid w:val="002748D2"/>
    <w:rsid w:val="002764C3"/>
    <w:rsid w:val="002767FF"/>
    <w:rsid w:val="00280C67"/>
    <w:rsid w:val="00282A46"/>
    <w:rsid w:val="002832C9"/>
    <w:rsid w:val="00291AF4"/>
    <w:rsid w:val="002923D8"/>
    <w:rsid w:val="00295DB6"/>
    <w:rsid w:val="00297258"/>
    <w:rsid w:val="002A2A48"/>
    <w:rsid w:val="002A41F2"/>
    <w:rsid w:val="002A712E"/>
    <w:rsid w:val="002B00AB"/>
    <w:rsid w:val="002C2556"/>
    <w:rsid w:val="002C7E34"/>
    <w:rsid w:val="002D072C"/>
    <w:rsid w:val="002E5A72"/>
    <w:rsid w:val="002F12C4"/>
    <w:rsid w:val="002F303B"/>
    <w:rsid w:val="002F7EFA"/>
    <w:rsid w:val="00304486"/>
    <w:rsid w:val="0030698A"/>
    <w:rsid w:val="00307AEE"/>
    <w:rsid w:val="00310E37"/>
    <w:rsid w:val="003111BC"/>
    <w:rsid w:val="00317857"/>
    <w:rsid w:val="00317B62"/>
    <w:rsid w:val="00321D69"/>
    <w:rsid w:val="00324D0A"/>
    <w:rsid w:val="00325FEA"/>
    <w:rsid w:val="003263C1"/>
    <w:rsid w:val="003330B5"/>
    <w:rsid w:val="00334488"/>
    <w:rsid w:val="003349BB"/>
    <w:rsid w:val="00336112"/>
    <w:rsid w:val="00340CC3"/>
    <w:rsid w:val="00345B8C"/>
    <w:rsid w:val="00346A8D"/>
    <w:rsid w:val="00352397"/>
    <w:rsid w:val="00353A20"/>
    <w:rsid w:val="00357281"/>
    <w:rsid w:val="00372EE3"/>
    <w:rsid w:val="003745B3"/>
    <w:rsid w:val="003749BD"/>
    <w:rsid w:val="00385148"/>
    <w:rsid w:val="003857F1"/>
    <w:rsid w:val="00386BCA"/>
    <w:rsid w:val="00387D65"/>
    <w:rsid w:val="003A2F0B"/>
    <w:rsid w:val="003A4687"/>
    <w:rsid w:val="003A588F"/>
    <w:rsid w:val="003B2E73"/>
    <w:rsid w:val="003B3FEE"/>
    <w:rsid w:val="003B5BD4"/>
    <w:rsid w:val="003B5D5A"/>
    <w:rsid w:val="003B62DA"/>
    <w:rsid w:val="003B6FF8"/>
    <w:rsid w:val="003C5A66"/>
    <w:rsid w:val="003D0131"/>
    <w:rsid w:val="003E0819"/>
    <w:rsid w:val="003E31D5"/>
    <w:rsid w:val="003E6326"/>
    <w:rsid w:val="003E6A9C"/>
    <w:rsid w:val="003E7495"/>
    <w:rsid w:val="00400029"/>
    <w:rsid w:val="00401232"/>
    <w:rsid w:val="00404AFC"/>
    <w:rsid w:val="00404FB7"/>
    <w:rsid w:val="00414666"/>
    <w:rsid w:val="00415229"/>
    <w:rsid w:val="00425416"/>
    <w:rsid w:val="00427B39"/>
    <w:rsid w:val="0043314A"/>
    <w:rsid w:val="004409E6"/>
    <w:rsid w:val="00443D7C"/>
    <w:rsid w:val="00446605"/>
    <w:rsid w:val="00450E32"/>
    <w:rsid w:val="00454181"/>
    <w:rsid w:val="004544A6"/>
    <w:rsid w:val="00456959"/>
    <w:rsid w:val="00457967"/>
    <w:rsid w:val="0046362C"/>
    <w:rsid w:val="0046417C"/>
    <w:rsid w:val="0046591A"/>
    <w:rsid w:val="004667E0"/>
    <w:rsid w:val="00467F11"/>
    <w:rsid w:val="0047137C"/>
    <w:rsid w:val="00472DFF"/>
    <w:rsid w:val="004828AC"/>
    <w:rsid w:val="00486C19"/>
    <w:rsid w:val="004934F0"/>
    <w:rsid w:val="00496596"/>
    <w:rsid w:val="00497842"/>
    <w:rsid w:val="004A33BE"/>
    <w:rsid w:val="004A4739"/>
    <w:rsid w:val="004B0C5B"/>
    <w:rsid w:val="004B64EB"/>
    <w:rsid w:val="004B7820"/>
    <w:rsid w:val="004C165B"/>
    <w:rsid w:val="004C597A"/>
    <w:rsid w:val="004D4E53"/>
    <w:rsid w:val="004E0093"/>
    <w:rsid w:val="004E0C5E"/>
    <w:rsid w:val="004F4D03"/>
    <w:rsid w:val="005019B5"/>
    <w:rsid w:val="0050304E"/>
    <w:rsid w:val="00507DD1"/>
    <w:rsid w:val="0051199E"/>
    <w:rsid w:val="00517C98"/>
    <w:rsid w:val="00517F0B"/>
    <w:rsid w:val="00521F6F"/>
    <w:rsid w:val="00523664"/>
    <w:rsid w:val="00532538"/>
    <w:rsid w:val="0053592D"/>
    <w:rsid w:val="00547189"/>
    <w:rsid w:val="005558CA"/>
    <w:rsid w:val="005567F6"/>
    <w:rsid w:val="005577D5"/>
    <w:rsid w:val="00570011"/>
    <w:rsid w:val="00571FD7"/>
    <w:rsid w:val="00572471"/>
    <w:rsid w:val="00594813"/>
    <w:rsid w:val="00595FB1"/>
    <w:rsid w:val="00596586"/>
    <w:rsid w:val="005A3CA2"/>
    <w:rsid w:val="005A59AB"/>
    <w:rsid w:val="005B047A"/>
    <w:rsid w:val="005C0197"/>
    <w:rsid w:val="005C1374"/>
    <w:rsid w:val="005D2B6B"/>
    <w:rsid w:val="005E2138"/>
    <w:rsid w:val="005E417A"/>
    <w:rsid w:val="005E4F34"/>
    <w:rsid w:val="005F0416"/>
    <w:rsid w:val="005F7C0B"/>
    <w:rsid w:val="006069AA"/>
    <w:rsid w:val="006123BD"/>
    <w:rsid w:val="006232BA"/>
    <w:rsid w:val="00626213"/>
    <w:rsid w:val="00631BB2"/>
    <w:rsid w:val="00642823"/>
    <w:rsid w:val="0064768D"/>
    <w:rsid w:val="006536F7"/>
    <w:rsid w:val="006552AD"/>
    <w:rsid w:val="00655E3C"/>
    <w:rsid w:val="00657739"/>
    <w:rsid w:val="00666514"/>
    <w:rsid w:val="00675F1C"/>
    <w:rsid w:val="006764ED"/>
    <w:rsid w:val="006806C9"/>
    <w:rsid w:val="00683258"/>
    <w:rsid w:val="00684104"/>
    <w:rsid w:val="006902EF"/>
    <w:rsid w:val="006908D1"/>
    <w:rsid w:val="00692A58"/>
    <w:rsid w:val="00697838"/>
    <w:rsid w:val="00697AD2"/>
    <w:rsid w:val="006A7385"/>
    <w:rsid w:val="006B4EEF"/>
    <w:rsid w:val="006B4F62"/>
    <w:rsid w:val="006C5110"/>
    <w:rsid w:val="006C66BC"/>
    <w:rsid w:val="006D418F"/>
    <w:rsid w:val="006E16BC"/>
    <w:rsid w:val="006E2E57"/>
    <w:rsid w:val="006F7C8A"/>
    <w:rsid w:val="0070338C"/>
    <w:rsid w:val="007117CC"/>
    <w:rsid w:val="00715CF3"/>
    <w:rsid w:val="0072494E"/>
    <w:rsid w:val="00730204"/>
    <w:rsid w:val="00735268"/>
    <w:rsid w:val="0074203E"/>
    <w:rsid w:val="00743B10"/>
    <w:rsid w:val="00743F31"/>
    <w:rsid w:val="0074561C"/>
    <w:rsid w:val="00747E8B"/>
    <w:rsid w:val="00755142"/>
    <w:rsid w:val="00755421"/>
    <w:rsid w:val="00770598"/>
    <w:rsid w:val="0077331C"/>
    <w:rsid w:val="00774EE5"/>
    <w:rsid w:val="007779B9"/>
    <w:rsid w:val="00777CC3"/>
    <w:rsid w:val="007871AA"/>
    <w:rsid w:val="00790130"/>
    <w:rsid w:val="00795A0E"/>
    <w:rsid w:val="00797A41"/>
    <w:rsid w:val="007B0131"/>
    <w:rsid w:val="007B180A"/>
    <w:rsid w:val="007B2EFC"/>
    <w:rsid w:val="007B4AFF"/>
    <w:rsid w:val="007B536B"/>
    <w:rsid w:val="007B6B3F"/>
    <w:rsid w:val="007B7EEE"/>
    <w:rsid w:val="007C2628"/>
    <w:rsid w:val="007C3DBD"/>
    <w:rsid w:val="007D4C5A"/>
    <w:rsid w:val="007E2AAD"/>
    <w:rsid w:val="007E4D41"/>
    <w:rsid w:val="007E6CDB"/>
    <w:rsid w:val="007E6E1D"/>
    <w:rsid w:val="007F0A5D"/>
    <w:rsid w:val="00801E41"/>
    <w:rsid w:val="00803A8C"/>
    <w:rsid w:val="008044D0"/>
    <w:rsid w:val="008118E6"/>
    <w:rsid w:val="00815557"/>
    <w:rsid w:val="008174D6"/>
    <w:rsid w:val="00823775"/>
    <w:rsid w:val="00831917"/>
    <w:rsid w:val="008330EC"/>
    <w:rsid w:val="00833292"/>
    <w:rsid w:val="00833685"/>
    <w:rsid w:val="00835642"/>
    <w:rsid w:val="0084228F"/>
    <w:rsid w:val="00843F98"/>
    <w:rsid w:val="00846041"/>
    <w:rsid w:val="008476E0"/>
    <w:rsid w:val="00851F2C"/>
    <w:rsid w:val="00853A7A"/>
    <w:rsid w:val="00854304"/>
    <w:rsid w:val="008556E6"/>
    <w:rsid w:val="0085654B"/>
    <w:rsid w:val="00875197"/>
    <w:rsid w:val="00875A06"/>
    <w:rsid w:val="0089180D"/>
    <w:rsid w:val="00892BA9"/>
    <w:rsid w:val="008A076D"/>
    <w:rsid w:val="008A28D3"/>
    <w:rsid w:val="008A41F2"/>
    <w:rsid w:val="008A47ED"/>
    <w:rsid w:val="008B1E61"/>
    <w:rsid w:val="008B3872"/>
    <w:rsid w:val="008B3DC2"/>
    <w:rsid w:val="008B4932"/>
    <w:rsid w:val="008B782E"/>
    <w:rsid w:val="008C0E96"/>
    <w:rsid w:val="008C0F0B"/>
    <w:rsid w:val="008C672F"/>
    <w:rsid w:val="008D0861"/>
    <w:rsid w:val="008D2E26"/>
    <w:rsid w:val="008D74FE"/>
    <w:rsid w:val="008E318A"/>
    <w:rsid w:val="008E5A94"/>
    <w:rsid w:val="008E738F"/>
    <w:rsid w:val="008F08E6"/>
    <w:rsid w:val="008F1277"/>
    <w:rsid w:val="008F21A4"/>
    <w:rsid w:val="008F7693"/>
    <w:rsid w:val="0090661C"/>
    <w:rsid w:val="00916057"/>
    <w:rsid w:val="00920CDC"/>
    <w:rsid w:val="009258ED"/>
    <w:rsid w:val="0093574B"/>
    <w:rsid w:val="009413D6"/>
    <w:rsid w:val="00944DBC"/>
    <w:rsid w:val="00945B32"/>
    <w:rsid w:val="00951804"/>
    <w:rsid w:val="00952764"/>
    <w:rsid w:val="00956D67"/>
    <w:rsid w:val="009643A6"/>
    <w:rsid w:val="009704C0"/>
    <w:rsid w:val="00973A7A"/>
    <w:rsid w:val="00991037"/>
    <w:rsid w:val="00991645"/>
    <w:rsid w:val="009920E2"/>
    <w:rsid w:val="009951AB"/>
    <w:rsid w:val="009A1D3E"/>
    <w:rsid w:val="009A3267"/>
    <w:rsid w:val="009A6367"/>
    <w:rsid w:val="009B6C16"/>
    <w:rsid w:val="009C4994"/>
    <w:rsid w:val="009C6EC4"/>
    <w:rsid w:val="009C7186"/>
    <w:rsid w:val="009D6213"/>
    <w:rsid w:val="009E0CC2"/>
    <w:rsid w:val="009E3D21"/>
    <w:rsid w:val="009E4147"/>
    <w:rsid w:val="009E6D85"/>
    <w:rsid w:val="009F0910"/>
    <w:rsid w:val="009F4F90"/>
    <w:rsid w:val="009F4FF8"/>
    <w:rsid w:val="009F6F8E"/>
    <w:rsid w:val="00A03EEA"/>
    <w:rsid w:val="00A05298"/>
    <w:rsid w:val="00A07DE8"/>
    <w:rsid w:val="00A116E0"/>
    <w:rsid w:val="00A1360C"/>
    <w:rsid w:val="00A14055"/>
    <w:rsid w:val="00A14924"/>
    <w:rsid w:val="00A1775E"/>
    <w:rsid w:val="00A21A36"/>
    <w:rsid w:val="00A21B52"/>
    <w:rsid w:val="00A24572"/>
    <w:rsid w:val="00A262E8"/>
    <w:rsid w:val="00A26930"/>
    <w:rsid w:val="00A40E86"/>
    <w:rsid w:val="00A452E8"/>
    <w:rsid w:val="00A513DC"/>
    <w:rsid w:val="00A54FDC"/>
    <w:rsid w:val="00A55913"/>
    <w:rsid w:val="00A57E2E"/>
    <w:rsid w:val="00A614E4"/>
    <w:rsid w:val="00A6704C"/>
    <w:rsid w:val="00A6728C"/>
    <w:rsid w:val="00A72102"/>
    <w:rsid w:val="00A807E8"/>
    <w:rsid w:val="00A81C9F"/>
    <w:rsid w:val="00A853DA"/>
    <w:rsid w:val="00AA0535"/>
    <w:rsid w:val="00AA22DD"/>
    <w:rsid w:val="00AA2FFE"/>
    <w:rsid w:val="00AA3D43"/>
    <w:rsid w:val="00AA3D7E"/>
    <w:rsid w:val="00AB1B66"/>
    <w:rsid w:val="00AB2A78"/>
    <w:rsid w:val="00AB6B87"/>
    <w:rsid w:val="00AB6F90"/>
    <w:rsid w:val="00AC0C50"/>
    <w:rsid w:val="00AC1D38"/>
    <w:rsid w:val="00AC63D1"/>
    <w:rsid w:val="00AC7104"/>
    <w:rsid w:val="00AD3673"/>
    <w:rsid w:val="00AD5572"/>
    <w:rsid w:val="00AD6777"/>
    <w:rsid w:val="00AE209F"/>
    <w:rsid w:val="00AF021F"/>
    <w:rsid w:val="00AF17B7"/>
    <w:rsid w:val="00AF4A47"/>
    <w:rsid w:val="00AF5C84"/>
    <w:rsid w:val="00AF77A4"/>
    <w:rsid w:val="00B00BA7"/>
    <w:rsid w:val="00B01ECE"/>
    <w:rsid w:val="00B02A89"/>
    <w:rsid w:val="00B0735D"/>
    <w:rsid w:val="00B127AE"/>
    <w:rsid w:val="00B1452A"/>
    <w:rsid w:val="00B14BBC"/>
    <w:rsid w:val="00B15227"/>
    <w:rsid w:val="00B25CAD"/>
    <w:rsid w:val="00B320E2"/>
    <w:rsid w:val="00B33A26"/>
    <w:rsid w:val="00B3672C"/>
    <w:rsid w:val="00B37C44"/>
    <w:rsid w:val="00B40574"/>
    <w:rsid w:val="00B425F8"/>
    <w:rsid w:val="00B50434"/>
    <w:rsid w:val="00B50B3C"/>
    <w:rsid w:val="00B55786"/>
    <w:rsid w:val="00B56C4B"/>
    <w:rsid w:val="00B576FD"/>
    <w:rsid w:val="00B6371E"/>
    <w:rsid w:val="00B75C3A"/>
    <w:rsid w:val="00B75EB7"/>
    <w:rsid w:val="00B76A75"/>
    <w:rsid w:val="00B77C92"/>
    <w:rsid w:val="00B8493E"/>
    <w:rsid w:val="00B867B5"/>
    <w:rsid w:val="00B8708A"/>
    <w:rsid w:val="00B936A6"/>
    <w:rsid w:val="00B95260"/>
    <w:rsid w:val="00B97D35"/>
    <w:rsid w:val="00BA22D7"/>
    <w:rsid w:val="00BA577F"/>
    <w:rsid w:val="00BA665E"/>
    <w:rsid w:val="00BB2A2B"/>
    <w:rsid w:val="00BB44B8"/>
    <w:rsid w:val="00BB6C57"/>
    <w:rsid w:val="00BC008D"/>
    <w:rsid w:val="00BC3705"/>
    <w:rsid w:val="00BC399B"/>
    <w:rsid w:val="00BC63FB"/>
    <w:rsid w:val="00BC7317"/>
    <w:rsid w:val="00BD2D10"/>
    <w:rsid w:val="00BD2EFF"/>
    <w:rsid w:val="00BD7413"/>
    <w:rsid w:val="00BE20B2"/>
    <w:rsid w:val="00BE61B8"/>
    <w:rsid w:val="00BE6214"/>
    <w:rsid w:val="00BE7AA4"/>
    <w:rsid w:val="00BF1E10"/>
    <w:rsid w:val="00BF3358"/>
    <w:rsid w:val="00BF58EB"/>
    <w:rsid w:val="00C007A5"/>
    <w:rsid w:val="00C04190"/>
    <w:rsid w:val="00C13028"/>
    <w:rsid w:val="00C167D0"/>
    <w:rsid w:val="00C17FE2"/>
    <w:rsid w:val="00C31757"/>
    <w:rsid w:val="00C376FC"/>
    <w:rsid w:val="00C40B2A"/>
    <w:rsid w:val="00C426D3"/>
    <w:rsid w:val="00C46311"/>
    <w:rsid w:val="00C4736F"/>
    <w:rsid w:val="00C528DD"/>
    <w:rsid w:val="00C54725"/>
    <w:rsid w:val="00C57E79"/>
    <w:rsid w:val="00C61FE8"/>
    <w:rsid w:val="00C64BDC"/>
    <w:rsid w:val="00C650B6"/>
    <w:rsid w:val="00C667F8"/>
    <w:rsid w:val="00C71B27"/>
    <w:rsid w:val="00C7533F"/>
    <w:rsid w:val="00C93740"/>
    <w:rsid w:val="00C93E8C"/>
    <w:rsid w:val="00C9502D"/>
    <w:rsid w:val="00CA1B71"/>
    <w:rsid w:val="00CA6B78"/>
    <w:rsid w:val="00CA790E"/>
    <w:rsid w:val="00CB17D2"/>
    <w:rsid w:val="00CB26D7"/>
    <w:rsid w:val="00CB44B3"/>
    <w:rsid w:val="00CB687C"/>
    <w:rsid w:val="00CC0085"/>
    <w:rsid w:val="00CD5572"/>
    <w:rsid w:val="00CE42A6"/>
    <w:rsid w:val="00CE4FC4"/>
    <w:rsid w:val="00CE578D"/>
    <w:rsid w:val="00CF03F5"/>
    <w:rsid w:val="00CF1887"/>
    <w:rsid w:val="00CF3F0D"/>
    <w:rsid w:val="00CF5F93"/>
    <w:rsid w:val="00D05F39"/>
    <w:rsid w:val="00D06AAC"/>
    <w:rsid w:val="00D06AC9"/>
    <w:rsid w:val="00D17F5F"/>
    <w:rsid w:val="00D21273"/>
    <w:rsid w:val="00D22ECE"/>
    <w:rsid w:val="00D24BC8"/>
    <w:rsid w:val="00D27FC4"/>
    <w:rsid w:val="00D3379E"/>
    <w:rsid w:val="00D342FE"/>
    <w:rsid w:val="00D422C6"/>
    <w:rsid w:val="00D424D5"/>
    <w:rsid w:val="00D527A4"/>
    <w:rsid w:val="00D55132"/>
    <w:rsid w:val="00D5702A"/>
    <w:rsid w:val="00D61B03"/>
    <w:rsid w:val="00D62897"/>
    <w:rsid w:val="00D6670F"/>
    <w:rsid w:val="00D67004"/>
    <w:rsid w:val="00D72E0E"/>
    <w:rsid w:val="00D73705"/>
    <w:rsid w:val="00D74C1C"/>
    <w:rsid w:val="00D81608"/>
    <w:rsid w:val="00D822B4"/>
    <w:rsid w:val="00D8239C"/>
    <w:rsid w:val="00D9106D"/>
    <w:rsid w:val="00D9291C"/>
    <w:rsid w:val="00DA20CD"/>
    <w:rsid w:val="00DA41A3"/>
    <w:rsid w:val="00DA5E1A"/>
    <w:rsid w:val="00DB02F5"/>
    <w:rsid w:val="00DB05A4"/>
    <w:rsid w:val="00DB51D1"/>
    <w:rsid w:val="00DC0620"/>
    <w:rsid w:val="00DC33BF"/>
    <w:rsid w:val="00DC7B16"/>
    <w:rsid w:val="00DD063E"/>
    <w:rsid w:val="00DD444D"/>
    <w:rsid w:val="00DE226B"/>
    <w:rsid w:val="00DF1572"/>
    <w:rsid w:val="00DF5619"/>
    <w:rsid w:val="00DF616C"/>
    <w:rsid w:val="00DF6757"/>
    <w:rsid w:val="00E06EF1"/>
    <w:rsid w:val="00E070BC"/>
    <w:rsid w:val="00E100BB"/>
    <w:rsid w:val="00E10658"/>
    <w:rsid w:val="00E10C54"/>
    <w:rsid w:val="00E178A3"/>
    <w:rsid w:val="00E23234"/>
    <w:rsid w:val="00E26B6C"/>
    <w:rsid w:val="00E30316"/>
    <w:rsid w:val="00E35891"/>
    <w:rsid w:val="00E40F62"/>
    <w:rsid w:val="00E44926"/>
    <w:rsid w:val="00E46AB1"/>
    <w:rsid w:val="00E47BED"/>
    <w:rsid w:val="00E53170"/>
    <w:rsid w:val="00E5722F"/>
    <w:rsid w:val="00E60BF3"/>
    <w:rsid w:val="00E612A6"/>
    <w:rsid w:val="00E6216A"/>
    <w:rsid w:val="00E636C3"/>
    <w:rsid w:val="00E63818"/>
    <w:rsid w:val="00E6480C"/>
    <w:rsid w:val="00E701AB"/>
    <w:rsid w:val="00E7050F"/>
    <w:rsid w:val="00E70D99"/>
    <w:rsid w:val="00E72EB4"/>
    <w:rsid w:val="00E730D3"/>
    <w:rsid w:val="00E76E34"/>
    <w:rsid w:val="00E87F78"/>
    <w:rsid w:val="00E9347A"/>
    <w:rsid w:val="00EA6100"/>
    <w:rsid w:val="00EB3A50"/>
    <w:rsid w:val="00EB4742"/>
    <w:rsid w:val="00EB7DEC"/>
    <w:rsid w:val="00EC0D8C"/>
    <w:rsid w:val="00EC3C31"/>
    <w:rsid w:val="00EC4205"/>
    <w:rsid w:val="00EC5DC2"/>
    <w:rsid w:val="00ED1CFC"/>
    <w:rsid w:val="00ED3A40"/>
    <w:rsid w:val="00EE4BA9"/>
    <w:rsid w:val="00EE5CDF"/>
    <w:rsid w:val="00EF0F50"/>
    <w:rsid w:val="00EF2980"/>
    <w:rsid w:val="00EF766E"/>
    <w:rsid w:val="00F0442D"/>
    <w:rsid w:val="00F046B5"/>
    <w:rsid w:val="00F07A92"/>
    <w:rsid w:val="00F07B15"/>
    <w:rsid w:val="00F07B33"/>
    <w:rsid w:val="00F1063E"/>
    <w:rsid w:val="00F15FF0"/>
    <w:rsid w:val="00F238E2"/>
    <w:rsid w:val="00F31452"/>
    <w:rsid w:val="00F33B93"/>
    <w:rsid w:val="00F346E5"/>
    <w:rsid w:val="00F34B5F"/>
    <w:rsid w:val="00F34F69"/>
    <w:rsid w:val="00F36D51"/>
    <w:rsid w:val="00F41053"/>
    <w:rsid w:val="00F41BC6"/>
    <w:rsid w:val="00F45FDE"/>
    <w:rsid w:val="00F66846"/>
    <w:rsid w:val="00F673FD"/>
    <w:rsid w:val="00F72C11"/>
    <w:rsid w:val="00F72F2C"/>
    <w:rsid w:val="00F8082B"/>
    <w:rsid w:val="00F86D86"/>
    <w:rsid w:val="00F9232B"/>
    <w:rsid w:val="00FA018A"/>
    <w:rsid w:val="00FA61B9"/>
    <w:rsid w:val="00FB0243"/>
    <w:rsid w:val="00FB351E"/>
    <w:rsid w:val="00FC0542"/>
    <w:rsid w:val="00FC1C8F"/>
    <w:rsid w:val="00FC2A0F"/>
    <w:rsid w:val="00FD37BD"/>
    <w:rsid w:val="00FD3DF5"/>
    <w:rsid w:val="00FD5F01"/>
    <w:rsid w:val="00FD7BB2"/>
    <w:rsid w:val="00FE2708"/>
    <w:rsid w:val="00FE3F2E"/>
    <w:rsid w:val="00FF1A00"/>
    <w:rsid w:val="00FF7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0B3C152"/>
  <w15:docId w15:val="{6FAA0505-DF1A-4D4C-9FE6-424EAA5DE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24D5"/>
    <w:rPr>
      <w:rFonts w:ascii="Times New Roman" w:eastAsia="Times New Roman" w:hAnsi="Times New Roman" w:cs="Times New Roman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15FF0"/>
    <w:pPr>
      <w:spacing w:before="100" w:beforeAutospacing="1" w:after="100" w:afterAutospacing="1"/>
    </w:pPr>
    <w:rPr>
      <w:rFonts w:eastAsiaTheme="minorHAnsi"/>
      <w:lang w:val="en-US"/>
    </w:rPr>
  </w:style>
  <w:style w:type="character" w:styleId="Strong">
    <w:name w:val="Strong"/>
    <w:basedOn w:val="DefaultParagraphFont"/>
    <w:uiPriority w:val="22"/>
    <w:qFormat/>
    <w:rsid w:val="00F15FF0"/>
    <w:rPr>
      <w:b/>
      <w:bCs/>
    </w:rPr>
  </w:style>
  <w:style w:type="character" w:styleId="Hyperlink">
    <w:name w:val="Hyperlink"/>
    <w:basedOn w:val="DefaultParagraphFont"/>
    <w:uiPriority w:val="99"/>
    <w:unhideWhenUsed/>
    <w:rsid w:val="00F15FF0"/>
    <w:rPr>
      <w:color w:val="0000FF"/>
      <w:u w:val="single"/>
    </w:rPr>
  </w:style>
  <w:style w:type="character" w:customStyle="1" w:styleId="infinitynumber">
    <w:name w:val="infinitynumber"/>
    <w:basedOn w:val="DefaultParagraphFont"/>
    <w:rsid w:val="000B5825"/>
  </w:style>
  <w:style w:type="paragraph" w:styleId="BalloonText">
    <w:name w:val="Balloon Text"/>
    <w:basedOn w:val="Normal"/>
    <w:link w:val="BalloonTextChar"/>
    <w:uiPriority w:val="99"/>
    <w:semiHidden/>
    <w:unhideWhenUsed/>
    <w:rsid w:val="009A636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6367"/>
    <w:rPr>
      <w:rFonts w:ascii="Lucida Grande" w:hAnsi="Lucida Grande"/>
      <w:sz w:val="18"/>
      <w:szCs w:val="18"/>
    </w:rPr>
  </w:style>
  <w:style w:type="character" w:customStyle="1" w:styleId="apple-converted-space">
    <w:name w:val="apple-converted-space"/>
    <w:basedOn w:val="DefaultParagraphFont"/>
    <w:rsid w:val="009A6367"/>
  </w:style>
  <w:style w:type="character" w:styleId="CommentReference">
    <w:name w:val="annotation reference"/>
    <w:basedOn w:val="DefaultParagraphFont"/>
    <w:uiPriority w:val="99"/>
    <w:semiHidden/>
    <w:unhideWhenUsed/>
    <w:rsid w:val="00DC062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0620"/>
    <w:rPr>
      <w:rFonts w:asciiTheme="minorHAnsi" w:eastAsiaTheme="minorHAnsi" w:hAnsiTheme="minorHAnsi" w:cstheme="minorBidi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062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062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0620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BA665E"/>
    <w:pPr>
      <w:ind w:left="720"/>
      <w:contextualSpacing/>
    </w:pPr>
    <w:rPr>
      <w:rFonts w:asciiTheme="minorHAnsi" w:eastAsiaTheme="minorHAnsi" w:hAnsiTheme="minorHAnsi" w:cstheme="minorBidi"/>
      <w:lang w:val="en-US"/>
    </w:rPr>
  </w:style>
  <w:style w:type="paragraph" w:styleId="NoSpacing">
    <w:name w:val="No Spacing"/>
    <w:uiPriority w:val="1"/>
    <w:qFormat/>
    <w:rsid w:val="0012574C"/>
    <w:pPr>
      <w:suppressAutoHyphens/>
      <w:autoSpaceDN w:val="0"/>
      <w:textAlignment w:val="baseline"/>
    </w:pPr>
    <w:rPr>
      <w:rFonts w:ascii="Calibri" w:eastAsia="Calibri" w:hAnsi="Calibri" w:cs="Times New Roman"/>
      <w:sz w:val="22"/>
      <w:szCs w:val="22"/>
      <w:lang w:val="en-GB"/>
    </w:rPr>
  </w:style>
  <w:style w:type="character" w:customStyle="1" w:styleId="UnresolvedMention1">
    <w:name w:val="Unresolved Mention1"/>
    <w:basedOn w:val="DefaultParagraphFont"/>
    <w:uiPriority w:val="99"/>
    <w:rsid w:val="00196D82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61B03"/>
    <w:rPr>
      <w:color w:val="954F72" w:themeColor="followedHyperlink"/>
      <w:u w:val="single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D61B03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3E6326"/>
    <w:rPr>
      <w:color w:val="605E5C"/>
      <w:shd w:val="clear" w:color="auto" w:fill="E1DFDD"/>
    </w:rPr>
  </w:style>
  <w:style w:type="paragraph" w:customStyle="1" w:styleId="intro">
    <w:name w:val="intro"/>
    <w:basedOn w:val="Normal"/>
    <w:rsid w:val="00425416"/>
    <w:pPr>
      <w:spacing w:before="100" w:beforeAutospacing="1" w:after="100" w:afterAutospacing="1"/>
    </w:p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42541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C376FC"/>
    <w:rPr>
      <w:rFonts w:ascii="Times New Roman" w:eastAsia="Times New Roman" w:hAnsi="Times New Roman" w:cs="Times New Roman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0F5586"/>
    <w:rPr>
      <w:color w:val="605E5C"/>
      <w:shd w:val="clear" w:color="auto" w:fill="E1DFDD"/>
    </w:rPr>
  </w:style>
  <w:style w:type="paragraph" w:styleId="ListBullet">
    <w:name w:val="List Bullet"/>
    <w:basedOn w:val="Normal"/>
    <w:uiPriority w:val="99"/>
    <w:unhideWhenUsed/>
    <w:rsid w:val="00892BA9"/>
    <w:pPr>
      <w:numPr>
        <w:numId w:val="8"/>
      </w:numPr>
      <w:contextualSpacing/>
    </w:pPr>
  </w:style>
  <w:style w:type="paragraph" w:customStyle="1" w:styleId="xmsolistparagraph">
    <w:name w:val="x_msolistparagraph"/>
    <w:basedOn w:val="Normal"/>
    <w:rsid w:val="0089180D"/>
    <w:pPr>
      <w:ind w:left="720"/>
    </w:pPr>
    <w:rPr>
      <w:rFonts w:ascii="Calibri" w:eastAsiaTheme="minorHAnsi" w:hAnsi="Calibri" w:cs="Calibri"/>
      <w:sz w:val="22"/>
      <w:szCs w:val="22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14646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646A"/>
    <w:rPr>
      <w:rFonts w:ascii="Times New Roman" w:eastAsia="Times New Roman" w:hAnsi="Times New Roman" w:cs="Times New Roman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14646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646A"/>
    <w:rPr>
      <w:rFonts w:ascii="Times New Roman" w:eastAsia="Times New Roman" w:hAnsi="Times New Roman" w:cs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2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8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5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2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71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05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915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7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38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9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353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89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83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95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19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542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8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313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471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3951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9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061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955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489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5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94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38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790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1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42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38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72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415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295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77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94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49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644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736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9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5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9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5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0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hoermann.de/en/innovations/detail/show/double-action-doors-made-of-polyethylene-pe-and-stainless-steel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5" Type="http://schemas.openxmlformats.org/officeDocument/2006/relationships/footnotes" Target="footnotes.xml"/><Relationship Id="rId10" Type="http://schemas.openxmlformats.org/officeDocument/2006/relationships/image" Target="media/image2.jpg"/><Relationship Id="rId4" Type="http://schemas.openxmlformats.org/officeDocument/2006/relationships/webSettings" Target="webSettings.xml"/><Relationship Id="rId9" Type="http://schemas.openxmlformats.org/officeDocument/2006/relationships/hyperlink" Target="mailto:sjnormington@outlook.co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451</Words>
  <Characters>2576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hroc</Company>
  <LinksUpToDate>false</LinksUpToDate>
  <CharactersWithSpaces>3021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Sheila Normington</cp:lastModifiedBy>
  <cp:revision>2</cp:revision>
  <cp:lastPrinted>2023-07-13T11:35:00Z</cp:lastPrinted>
  <dcterms:created xsi:type="dcterms:W3CDTF">2023-07-20T11:01:00Z</dcterms:created>
  <dcterms:modified xsi:type="dcterms:W3CDTF">2023-07-20T11:01:00Z</dcterms:modified>
</cp:coreProperties>
</file>